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gif" ContentType="image/gif"/>
  <Default Extension="jpg" ContentType="image/jpeg"/>
  <Default Extension="png" ContentType="image/png"/>
  <Default Extension="bmp" ContentType="image/bmp"/>
  <Default Extension="emf" ContentType="image/emf"/>
  <Override PartName="/word/document.xml" ContentType="application/vnd.openxmlformats-officedocument.wordprocessingml.document.main+xml"/>
  <Override PartName="/word/docProp/app.xml" ContentType="application/vnd.openxmlformats-officedocument.extended-properties+xml"/>
  <Override PartName="/word/docProp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_default_12.xml" ContentType="application/vnd.openxmlformats-officedocument.wordprocessingml.header+xml"/>
  <Override PartName="/word/footer_default_14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/><Relationship Id="rId1" Type="http://schemas.openxmlformats.org/officeDocument/2006/relationships/extended-properties" Target="word/docProp/app.xml"/><Relationship Id="rId2" Type="http://schemas.openxmlformats.org/package/2006/relationships/metadata/core-properties" Target="word/docProp/core.xml"/></Relationships>
</file>

<file path=word/document.xml><?xml version="1.0" encoding="utf-8"?>
<w:document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body>
    <w:p>
      <w:pPr>
        <w:spacing w:line="312" w:lineRule="auto" w:after="0"/>
      </w:pPr>
      <w:r>
        <w:rPr>
          <w:rFonts w:hAnsi="Times New Roman"/>
          <w:rFonts w:ascii="Times New Roman"/>
          <w:sz w:val="20"/>
          <w:b/>
          <w:color w:val="black"/>
        </w:rPr>
        <w:t xml:space="preserve">Parametry emitorów na terenie zakładu: P.P.H.U RADEX JOLANTA KULIGOWSKA 06-500 Mława, ul. Romana Dmowskiego 4 </w:t>
      </w:r>
    </w:p>
    <w:p>
      <w:pPr>
        <w:spacing w:line="312" w:lineRule="auto" w:after="0"/>
      </w:pPr>
      <w:rPr>
        <w:rFonts w:hAnsi="Lucida Console"/>
        <w:rFonts w:ascii="Lucida Console"/>
        <w:sz w:val="18"/>
        <w:color w:val="black"/>
      </w:rPr>
    </w:p>
    <w:tbl>
      <w:tblGrid>
        <w:gridCol w:w="720"/>
        <w:gridCol w:w="2180"/>
        <w:gridCol w:w="980"/>
        <w:gridCol w:w="1180"/>
        <w:gridCol w:w="920"/>
        <w:gridCol w:w="900"/>
        <w:gridCol w:w="820"/>
        <w:gridCol w:w="820"/>
        <w:gridCol w:w="2300"/>
        <w:gridCol w:w="1340"/>
        <w:gridCol w:w="1320"/>
        <w:gridCol w:w="1340"/>
      </w:tblGrid>
      <w:tblPr>
        <w:tblW w:w="14838" w:type="dxa"/>
        <w:tblBorders/>
      </w:tblPr>
      <w:tr>
        <w:trPr/>
        <w:tc>
          <w:tcPr>
            <w:tcW w:w="724" w:type="dxa"/>
            <w:tcMar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Symbol</w:t>
            </w:r>
          </w:p>
        </w:tc>
        <w:tc>
          <w:tcPr>
            <w:tcW w:w="2190" w:type="dxa"/>
            <w:tcMar/>
            <w:tcBorders>
              <w:top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Nazwa emitora</w:t>
            </w:r>
          </w:p>
        </w:tc>
        <w:tc>
          <w:tcPr>
            <w:tcW w:w="976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Wysokość</w:t>
            </w:r>
          </w:p>
        </w:tc>
        <w:tc>
          <w:tcPr>
            <w:tcW w:w="1181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Przekrój</w:t>
            </w:r>
          </w:p>
        </w:tc>
        <w:tc>
          <w:tcPr>
            <w:tcW w:w="914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Prędkość gazów</w:t>
            </w:r>
          </w:p>
        </w:tc>
        <w:tc>
          <w:tcPr>
            <w:tcW w:w="914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Temper. gazów</w:t>
            </w:r>
          </w:p>
        </w:tc>
        <w:tc>
          <w:tcPr>
            <w:tcW w:w="819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Xe</w:t>
            </w:r>
          </w:p>
        </w:tc>
        <w:tc>
          <w:tcPr>
            <w:tcW w:w="819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Ye</w:t>
            </w:r>
          </w:p>
        </w:tc>
        <w:tc>
          <w:tcPr>
            <w:tcW w:w="2284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Nazwa zanieczyszczenia</w:t>
            </w:r>
          </w:p>
        </w:tc>
        <w:tc>
          <w:tcPr>
            <w:tcW w:w="1339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Emisja maks.</w:t>
            </w:r>
          </w:p>
        </w:tc>
        <w:tc>
          <w:tcPr>
            <w:tcW w:w="1339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Emisja roczna</w:t>
            </w:r>
          </w:p>
        </w:tc>
        <w:tc>
          <w:tcPr>
            <w:tcW w:w="1339" w:type="dxa"/>
            <w:tcMar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Emisja średnioroczna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>
              <w:bottom w:val="single" w:sz="5" w:space="0" w:color="auto"/>
            </w:tcBorders>
          </w:tcPr>
          <w:p>
            <w:pPr>
              <w:jc w:val="center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181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914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m/s</w:t>
            </w:r>
          </w:p>
        </w:tc>
        <w:tc>
          <w:tcPr>
            <w:tcW w:w="914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</w:t>
            </w:r>
          </w:p>
        </w:tc>
        <w:tc>
          <w:tcPr>
            <w:tcW w:w="819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819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2284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1339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kg/h</w:t>
            </w:r>
          </w:p>
        </w:tc>
        <w:tc>
          <w:tcPr>
            <w:tcW w:w="1339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Mg/rok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kg/h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b1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1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dł.5,84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0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366  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273,8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5,22*10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1,45*10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2,46*10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1,40*10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6,82*10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0,00054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0,0000616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0,0001125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0,00001284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6,34*10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7,23*10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b1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1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dł.5,08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375,4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265,5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b2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2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dł.4,69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392,2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248,9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7,41*10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6,49*10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7,41*10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2,82*10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1,84*10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b2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2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dł.4,46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400,2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242,3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6,21*10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2,70*10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2,89*10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1,76*10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b3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3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dł.4,88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414  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230,8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7,72*10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6,76*10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7,72*10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1,92*10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b3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3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dł.4,38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422,2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222  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6,93*10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6,93*10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2,64*10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2,83*10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1,97*10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1,72*10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1,97*10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0,00001109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b4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4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dł.3,44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432,8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211,2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2,77*10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2,43*10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2,77*10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2,49*10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2,49*10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2,69*10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2,69*10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1,52*10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1,33*10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1,52*10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0,000944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0,00002247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0,0001968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0,00002247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0,00001108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b4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4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dł.5,06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440  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205,1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b5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5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dł.4,55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338,7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379,5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6,21*10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2,70*10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2,89*10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1,76*10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b5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5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dł.5,24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346,6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373,1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7,18*10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8,20*10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b6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6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dł.7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358,4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361,1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1,10*10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1,10*10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4,80*10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4,81*10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5,71*10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5,00*10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5,71*10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5,54*10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4,85*10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5,54*10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2,74*10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0,0001081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0,00002253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0,0001974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0,00002253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b6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6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dł.5,66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366,3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354  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8,98*10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7,87*10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8,98*10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0,00002251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0,00002251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b7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7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dł.5,84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378,7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342,9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8,01*10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0,00002251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0,00002251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b7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7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dł.5,13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389  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333,9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b8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8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dł.5,88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401,5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321,7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9,29*10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4,81*10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4,81*10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2,64*10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2,64*10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0,00002251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0,00002251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b8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8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dł.5,26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410,1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314  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8,35*10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7,32*10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b9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9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dł.6,51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421,9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302  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8,97*10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4,46*10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4,46*10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5,14*10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0,00002252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0,0001973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0,00002252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b9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9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dł.6,2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430,9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293,8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9,77*10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8,56*10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9,77*10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5,05*10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4,43*10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5,06*10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4,90*10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4,91*10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2,77*10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2,43*10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2,77*10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0,00002252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0,00002251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b10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10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dł.6,44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443,2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283  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8,83*10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5,22*10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5,22*10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5,06*10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4,43*10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5,06*10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2,86*10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2,86*10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0,00002252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0,0001973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0,00002252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b10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10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dł.6,79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452,5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274,7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9,39*10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5,54*10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4,86*10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0,00002253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0,0001973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0,00002252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b11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11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dł.5,59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465  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262,4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8,82*10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7,73*10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8,82*10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4,57*10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4,11*10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4,42*10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4,43*10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0,00002251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b11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11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dł.5,37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473,1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254,6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8,51*10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7,45*10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4,40*10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4,41*10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b12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12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dł.3,62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433,7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311,3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5,67*10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4,97*10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5,67*10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2,47*10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2,47*10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2,57*10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1,61*10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1,41*10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1,61*10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0,00002247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0,0001969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0,00001109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b12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12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dł.4,88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442,9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304  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7,72*10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6,76*10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7,72*10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3,59*10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1,92*10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b13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3 budynku nr 13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dł.4,61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453,7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294,4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7,25*10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6,35*10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7,25*10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2,76*10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2,95*10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3,18*10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3,63*10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1,80*10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0,0001079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0,00002249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b13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13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dł.4,67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462,5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286,9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7,88*10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6,90*10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7,88*10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2,84*10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3,84*10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3,45*10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3,26*10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3,72*10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1,92*10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2,20*10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0,000083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0,000727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0,000083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0,0000173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0,0001516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0,00001731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9,75*10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8,54*10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9,75*10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b14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14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dł.6,76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474,9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276  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9,39*10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5,54*10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4,86*10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0,00002253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0,0001973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0,00002252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b14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14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dł.6,82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484,3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267,9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9,39*10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1,07*10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4,09*10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5,54*10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4,86*10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5,55*10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4,99*10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2,66*10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3,04*10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0,000946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0,00002253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0,0001973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0,00002252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0,00001112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el-1 b15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1 budynku nr 15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dł.12,03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502,7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249,6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1,89*10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0,00001656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1,89*10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8,23*10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7,21*10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8,23*10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9,78*10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8,57*10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9,78*10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8,80*10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7,71*10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8,80*10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9,49*10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8,31*10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9,49*10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4,70*10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5,37*10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-9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0,0001084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0,000949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0,0001083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0,00002261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0,0001981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0,00002261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0,00001118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1,28*10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el-2 b15</w:t>
            </w:r>
          </w:p>
        </w:tc>
        <w:tc>
          <w:tcPr>
            <w:tcW w:w="2190" w:type="dxa"/>
            <w:tcMar/>
            <w:tcBorders>
              <w:top w:val="single" w:sz="5" w:space="0" w:color="auto"/>
            </w:tcBorders>
            <w:vMerge w:val="restart"/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emitor liniowy nr 2 budynku nr 15</w:t>
            </w:r>
          </w:p>
        </w:tc>
        <w:tc>
          <w:tcPr>
            <w:tcW w:w="976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1    L</w:t>
            </w:r>
          </w:p>
        </w:tc>
        <w:tc>
          <w:tcPr>
            <w:tcW w:w="1181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dł.29,68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  </w:t>
            </w:r>
          </w:p>
        </w:tc>
        <w:tc>
          <w:tcPr>
            <w:tcW w:w="91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293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507,5</w:t>
            </w:r>
          </w:p>
        </w:tc>
        <w:tc>
          <w:tcPr>
            <w:tcW w:w="81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241,7</w:t>
            </w:r>
          </w:p>
        </w:tc>
        <w:tc>
          <w:tcPr>
            <w:tcW w:w="2284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tlenek węgla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0,000041 </w:t>
            </w:r>
          </w:p>
        </w:tc>
        <w:tc>
          <w:tcPr>
            <w:tcW w:w="1339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4,68*10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  <w:vMerge w:val="continue"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tlenki azotu jako NO2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0,00001785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2,04*10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pył ogółem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2,42*10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2,42*10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2,5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1,91*10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2,18*10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-w tym pył do 10 µm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2,06*10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2,35*10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dwutlenek siarki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1,33*10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1,16*10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-7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1,33*10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-8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alifatyczne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0,0001095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0,000959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0,0001095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/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węglowodory aromatyczne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0,00002291 </w:t>
            </w:r>
          </w:p>
        </w:tc>
        <w:tc>
          <w:tcPr>
            <w:tcW w:w="1339" w:type="dxa"/>
            <w:tcMar/>
            <w:tcBorders>
              <w:left w:val="single" w:sz="5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0,0002007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0,00002291 </w:t>
            </w:r>
          </w:p>
        </w:tc>
      </w:tr>
      <w:tr>
        <w:trPr/>
        <w:tc>
          <w:tcPr>
            <w:tcW w:w="724" w:type="dxa"/>
            <w:tcMar/>
            <w:tcBorders>
              <w:lef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2190" w:type="dxa"/>
            <w:tcMar/>
            <w:tcBorders>
              <w:bottom w:val="single" w:sz="10" w:space="0" w:color="auto"/>
            </w:tcBorders>
          </w:tcPr>
          <w:p>
            <w:pPr>
              <w:jc w:val="left"/>
              <w:ind w:left="0"/>
            </w:pPr>
            <w:rPr>
              <w:rFonts w:hAnsi="Arial"/>
              <w:rFonts w:ascii="Arial"/>
              <w:sz w:val="16"/>
              <w:color w:val="black"/>
            </w:rPr>
          </w:p>
        </w:tc>
        <w:tc>
          <w:tcPr>
            <w:tcW w:w="976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  <w:tabs>
                <w:tab w:val="decimal" w:leader="none" w:pos="651"/>
                <w:tab w:val="decimal" w:leader="none" w:pos="708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1181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  <w:tabs>
                <w:tab w:val="decimal" w:leader="none" w:pos="788"/>
                <w:tab w:val="decimal" w:leader="none" w:pos="844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914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  <w:tabs>
                <w:tab w:val="decimal" w:leader="none" w:pos="609"/>
                <w:tab w:val="decimal" w:leader="none" w:pos="666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819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  <w:tabs>
                <w:tab w:val="decimal" w:leader="none" w:pos="546"/>
                <w:tab w:val="decimal" w:leader="none" w:pos="603"/>
              </w:tabs>
            </w:pPr>
            <w:r>
              <w:rPr>
                <w:rFonts w:hAnsi="Arial"/>
                <w:rFonts w:ascii="Arial"/>
                <w:sz w:val="16"/>
                <w:color w:val="black"/>
              </w:rPr>
              <w:t/>
              <w:tab/>
              <w:t/>
            </w:r>
          </w:p>
        </w:tc>
        <w:tc>
          <w:tcPr>
            <w:tcW w:w="2284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benzen</w:t>
            </w:r>
          </w:p>
        </w:tc>
        <w:tc>
          <w:tcPr>
            <w:tcW w:w="1339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0,00001137 </w:t>
            </w:r>
          </w:p>
        </w:tc>
        <w:tc>
          <w:tcPr>
            <w:tcW w:w="1339" w:type="dxa"/>
            <w:tcMar/>
            <w:tcBorders>
              <w:left w:val="single" w:sz="5" w:space="0" w:color="auto"/>
              <w:right w:val="single" w:sz="10" w:space="0" w:color="auto"/>
              <w:bottom w:val="single" w:sz="10" w:space="0" w:color="auto"/>
            </w:tcBorders>
          </w:tcPr>
          <w:p>
            <w:pPr>
              <w:jc w:val="right"/>
              <w:ind w:right="57" w:left="0"/>
            </w:pPr>
            <w:r>
              <w:rPr>
                <w:rFonts w:hAnsi="Lucida Console"/>
                <w:rFonts w:ascii="Lucida Console"/>
                <w:sz w:val="18"/>
                <w:color w:val="black"/>
              </w:rPr>
              <w:t>1,30*10</w:t>
            </w:r>
            <w:r>
              <w:rPr>
                <w:rFonts w:hAnsi="Lucida Console"/>
                <w:rFonts w:ascii="Lucida Console"/>
                <w:sz w:val="18"/>
                <w:vertAlign w:val="superscript"/>
                <w:color w:val="black"/>
              </w:rPr>
              <w:t>-6</w:t>
            </w:r>
            <w:r>
              <w:rPr>
                <w:rFonts w:hAnsi="Lucida Console"/>
                <w:rFonts w:ascii="Lucida Console"/>
                <w:sz w:val="18"/>
                <w:color w:val="black"/>
              </w:rPr>
              <w:t xml:space="preserve"> </w:t>
            </w:r>
          </w:p>
        </w:tc>
      </w:tr>
    </w:tbl>
    <w:p>
      <w:pPr>
        <w:spacing w:line="312" w:lineRule="auto"/>
      </w:pPr>
      <w:r>
        <w:rPr>
          <w:rFonts w:hAnsi="Times New Roman"/>
          <w:rFonts w:ascii="Times New Roman"/>
          <w:sz w:val="16"/>
          <w:color w:val="black"/>
        </w:rPr>
        <w:t xml:space="preserve">Legenda: P -powierzchniowy, L -liniowy, Z -zadaszony B -wylot boczny</w:t>
      </w:r>
    </w:p>
    <w:p>
      <w:pPr>
        <w:spacing w:line="312" w:lineRule="auto"/>
      </w:pPr>
      <w:rPr>
        <w:rFonts w:hAnsi="Times New Roman"/>
        <w:rFonts w:ascii="Times New Roman"/>
        <w:sz w:val="16"/>
        <w:color w:val="black"/>
      </w:rPr>
    </w:p>
    <w:sectPr>
      <w:pgSz w:w="16838" w:h="11906"/>
      <w:pgMar w:top="850" w:right="567" w:left="737" w:bottom="567" w:header="720" w:footer="720"/>
      <w:headerReference w:type="default" r:id="eId12"/>
      <w:footerReference w:type="default" r:id="eId14"/>
      <w:type w:val="continuous"/>
    </w:sectPr>
  </w:body>
</w:document>
</file>

<file path=word/footer_default_14.xml><?xml version="1.0" encoding="utf-8"?>
<w:ft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/>
</w:ftr>
</file>

<file path=word/header_default_12.xml><?xml version="1.0" encoding="utf-8"?>
<w:hd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>
    <w:pPr>
      <w:jc w:val="center"/>
    </w:pPr>
    <w:r>
      <w:fldChar w:fldCharType="begin"/>
    </w:r>
    <w:r>
      <w:instrText>PAGE</w:instrText>
    </w:r>
    <w:r>
      <w:fldChar w:fldCharType="separate"/>
    </w:r>
    <w:r>
      <w:rPr>
        <w:rFonts w:hAnsi="Times New Roman"/>
        <w:rFonts w:ascii="Times New Roman"/>
        <w:sz w:val="16"/>
        <w:color w:val="black"/>
      </w:rPr>
      <w:fldChar w:fldCharType="begin"/>
      <w:instrText>PAGE</w:instrText>
      <w:fldChar w:fldCharType="separate"/>
      <w:t>1</w:t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w="http://schemas.openxmlformats.org/wordprocessingml/2006/main">
  <w:defaultTabStop w:val="25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Fonts w:hAnsi="Arial"/>
      <w:rFonts w:ascii="Arial"/>
      <w:sz w:val="22"/>
    </w:rPrDefault>
    <w:pPrDefault>
      <w:ind w:left="0" w:right="0"/>
      <w:spacing w:before="0" w:after="0"/>
    </w:pPrDefault>
  </w:docDefaults>
  <w:rPr>
    <w:rFonts w:hAnsi="Times New Roman"/>
    <w:rFonts w:ascii="Times New Roman"/>
    <w:sz w:val="22"/>
    <w:color w:val="black"/>
  </w:rPr>
  <w:rPr>
    <w:rFonts w:hAnsi="Times New Roman"/>
    <w:rFonts w:ascii="Times New Roman"/>
    <w:sz w:val="22"/>
    <w:color w:val="black"/>
  </w:rPr>
</w:styles>
</file>

<file path=word/_rels/document.xml.rels><?xml version="1.0" encoding="UTF-8" standalone="yes"?><Relationships xmlns="http://schemas.openxmlformats.org/package/2006/relationships">
<Relationship Id="eId12" Type="http://schemas.openxmlformats.org/officeDocument/2006/relationships/header" Target="header_default_12.xml" />
<Relationship Id="eId14" Type="http://schemas.openxmlformats.org/officeDocument/2006/relationships/footer" Target="footer_default_14.xml" /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footer_default_14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header_default_12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docProp/app.xml><?xml version="1.0" encoding="utf-8"?>
<Properties xmlns="http://schemas.openxmlformats.org/officeDocument/2006/extended-properties" xmlns:vt="http://schemas.openxmlformats.org/officeDocument/2006/docPropsVTypes">
  <Application>WPTools® by WPCubed</Application>
  <AppVersion>0.0900</AppVersion>
</Properties>
</file>

<file path=word/docProp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